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29C" w:rsidRDefault="008F229C" w:rsidP="008F229C">
      <w:pPr>
        <w:widowControl/>
        <w:snapToGrid w:val="0"/>
        <w:spacing w:line="500" w:lineRule="exact"/>
        <w:rPr>
          <w:rFonts w:ascii="黑体" w:eastAsia="黑体" w:hAnsi="Arial" w:cs="宋体" w:hint="eastAsia"/>
          <w:bCs/>
          <w:kern w:val="0"/>
          <w:szCs w:val="32"/>
        </w:rPr>
      </w:pPr>
      <w:r>
        <w:rPr>
          <w:rFonts w:ascii="黑体" w:eastAsia="黑体" w:hAnsi="Arial" w:cs="宋体" w:hint="eastAsia"/>
          <w:bCs/>
          <w:kern w:val="0"/>
          <w:szCs w:val="32"/>
        </w:rPr>
        <w:t>附件8</w:t>
      </w:r>
    </w:p>
    <w:p w:rsidR="008F229C" w:rsidRDefault="008F229C" w:rsidP="008F229C">
      <w:pPr>
        <w:widowControl/>
        <w:snapToGrid w:val="0"/>
        <w:spacing w:line="500" w:lineRule="exact"/>
        <w:rPr>
          <w:rFonts w:ascii="黑体" w:eastAsia="黑体" w:hAnsi="Arial" w:cs="宋体" w:hint="eastAsia"/>
          <w:bCs/>
          <w:kern w:val="0"/>
          <w:szCs w:val="32"/>
        </w:rPr>
      </w:pPr>
    </w:p>
    <w:p w:rsidR="008F229C" w:rsidRDefault="008F229C" w:rsidP="008F229C">
      <w:pPr>
        <w:widowControl/>
        <w:snapToGrid w:val="0"/>
        <w:spacing w:line="500" w:lineRule="exact"/>
        <w:jc w:val="center"/>
        <w:rPr>
          <w:rFonts w:ascii="公文小标宋简" w:eastAsia="公文小标宋简" w:hAnsi="Arial" w:cs="宋体" w:hint="eastAsia"/>
          <w:b/>
          <w:kern w:val="0"/>
          <w:sz w:val="36"/>
          <w:szCs w:val="36"/>
        </w:rPr>
      </w:pPr>
      <w:r>
        <w:rPr>
          <w:rFonts w:ascii="公文小标宋简" w:eastAsia="公文小标宋简" w:hAnsi="Arial" w:cs="宋体" w:hint="eastAsia"/>
          <w:b/>
          <w:kern w:val="0"/>
          <w:sz w:val="36"/>
          <w:szCs w:val="36"/>
        </w:rPr>
        <w:t>华中科技大学与美国底特律大学工科“3+2”校际交流项目介绍</w:t>
      </w:r>
    </w:p>
    <w:p w:rsidR="008F229C" w:rsidRDefault="008F229C" w:rsidP="008F229C">
      <w:pPr>
        <w:widowControl/>
        <w:snapToGrid w:val="0"/>
        <w:spacing w:line="500" w:lineRule="exact"/>
        <w:jc w:val="center"/>
        <w:rPr>
          <w:rFonts w:ascii="公文小标宋简" w:eastAsia="公文小标宋简" w:hAnsi="Arial" w:cs="宋体" w:hint="eastAsia"/>
          <w:b/>
          <w:kern w:val="0"/>
          <w:sz w:val="36"/>
          <w:szCs w:val="36"/>
        </w:rPr>
      </w:pPr>
    </w:p>
    <w:p w:rsidR="008F229C" w:rsidRDefault="008F229C" w:rsidP="008F229C">
      <w:pPr>
        <w:snapToGrid w:val="0"/>
        <w:spacing w:line="500" w:lineRule="exact"/>
        <w:rPr>
          <w:rFonts w:ascii="仿宋_GB2312" w:hAnsi="宋体" w:hint="eastAsia"/>
          <w:b/>
          <w:bCs/>
          <w:sz w:val="28"/>
          <w:szCs w:val="28"/>
        </w:rPr>
      </w:pPr>
      <w:r>
        <w:rPr>
          <w:rFonts w:ascii="仿宋_GB2312" w:hAnsi="宋体" w:hint="eastAsia"/>
          <w:b/>
          <w:bCs/>
          <w:sz w:val="28"/>
          <w:szCs w:val="28"/>
        </w:rPr>
        <w:t>一、项目简介</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中美校际交流项目为华中科技大学与美国底特律大学（University of Detroit Mercy，简称UDM）之间的校际交流项目。根据华中科技大学与美国底特律大学签署的合作协议，两校开展本科生相关专业“3+2”模式校际交流项目，项目内交流生成绩合格之后可获得华中科技大学学士学位和本科毕业文凭，完成UDM硕士学位课程，满足毕业要求之后可获得UDM硕士学位。</w:t>
      </w:r>
    </w:p>
    <w:p w:rsidR="008F229C" w:rsidRDefault="008F229C" w:rsidP="008F229C">
      <w:pPr>
        <w:snapToGrid w:val="0"/>
        <w:spacing w:line="500" w:lineRule="exact"/>
        <w:ind w:firstLineChars="200" w:firstLine="560"/>
        <w:rPr>
          <w:rFonts w:ascii="仿宋_GB2312" w:hAnsi="宋体" w:hint="eastAsia"/>
          <w:sz w:val="28"/>
          <w:szCs w:val="28"/>
        </w:rPr>
      </w:pPr>
    </w:p>
    <w:p w:rsidR="008F229C" w:rsidRDefault="008F229C" w:rsidP="008F229C">
      <w:pPr>
        <w:snapToGrid w:val="0"/>
        <w:spacing w:line="500" w:lineRule="exact"/>
        <w:rPr>
          <w:rFonts w:ascii="仿宋_GB2312" w:hAnsi="宋体" w:hint="eastAsia"/>
          <w:b/>
          <w:bCs/>
          <w:sz w:val="28"/>
          <w:szCs w:val="28"/>
        </w:rPr>
      </w:pPr>
      <w:r>
        <w:rPr>
          <w:rFonts w:ascii="仿宋_GB2312" w:hAnsi="宋体" w:hint="eastAsia"/>
          <w:b/>
          <w:bCs/>
          <w:sz w:val="28"/>
          <w:szCs w:val="28"/>
        </w:rPr>
        <w:t>二、选拔条件</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1．报名条件：全校2013级化学与化工学院、机械科学与工程学院、</w:t>
      </w:r>
      <w:r>
        <w:rPr>
          <w:rFonts w:ascii="仿宋_GB2312" w:hAnsi="宋体" w:hint="eastAsia"/>
          <w:sz w:val="28"/>
          <w:szCs w:val="28"/>
        </w:rPr>
        <w:fldChar w:fldCharType="begin"/>
      </w:r>
      <w:r>
        <w:rPr>
          <w:rFonts w:ascii="仿宋_GB2312" w:hAnsi="宋体" w:hint="eastAsia"/>
          <w:sz w:val="28"/>
          <w:szCs w:val="28"/>
        </w:rPr>
        <w:instrText xml:space="preserve"> HYPERLINK "http://energy.hust.edu.cn/" \t "_blank" </w:instrText>
      </w:r>
      <w:r>
        <w:rPr>
          <w:rFonts w:ascii="仿宋_GB2312" w:hAnsi="宋体" w:hint="eastAsia"/>
          <w:sz w:val="28"/>
          <w:szCs w:val="28"/>
        </w:rPr>
        <w:fldChar w:fldCharType="separate"/>
      </w:r>
      <w:r>
        <w:rPr>
          <w:rFonts w:ascii="仿宋_GB2312" w:hAnsi="宋体" w:hint="eastAsia"/>
          <w:sz w:val="28"/>
          <w:szCs w:val="28"/>
        </w:rPr>
        <w:t>能源与动力工程学院</w:t>
      </w:r>
      <w:r>
        <w:rPr>
          <w:rFonts w:ascii="仿宋_GB2312" w:hAnsi="宋体" w:hint="eastAsia"/>
          <w:sz w:val="28"/>
          <w:szCs w:val="28"/>
        </w:rPr>
        <w:fldChar w:fldCharType="end"/>
      </w:r>
      <w:r>
        <w:rPr>
          <w:rFonts w:ascii="仿宋_GB2312" w:hAnsi="宋体" w:hint="eastAsia"/>
          <w:sz w:val="28"/>
          <w:szCs w:val="28"/>
        </w:rPr>
        <w:t>、</w:t>
      </w:r>
      <w:hyperlink r:id="rId4" w:tgtFrame="_blank" w:history="1">
        <w:r>
          <w:rPr>
            <w:rFonts w:ascii="仿宋_GB2312" w:hAnsi="宋体" w:hint="eastAsia"/>
            <w:sz w:val="28"/>
            <w:szCs w:val="28"/>
          </w:rPr>
          <w:t>电气与电子工程学院</w:t>
        </w:r>
      </w:hyperlink>
      <w:r>
        <w:rPr>
          <w:rFonts w:ascii="仿宋_GB2312" w:hAnsi="宋体" w:hint="eastAsia"/>
          <w:sz w:val="28"/>
          <w:szCs w:val="28"/>
        </w:rPr>
        <w:t>、</w:t>
      </w:r>
      <w:hyperlink r:id="rId5" w:tgtFrame="_blank" w:history="1">
        <w:r>
          <w:rPr>
            <w:rFonts w:ascii="仿宋_GB2312" w:hAnsi="宋体" w:hint="eastAsia"/>
            <w:sz w:val="28"/>
            <w:szCs w:val="28"/>
          </w:rPr>
          <w:t>电子与信息工程系</w:t>
        </w:r>
      </w:hyperlink>
      <w:r>
        <w:rPr>
          <w:rFonts w:ascii="仿宋_GB2312" w:hAnsi="宋体" w:hint="eastAsia"/>
          <w:sz w:val="28"/>
          <w:szCs w:val="28"/>
        </w:rPr>
        <w:t>、</w:t>
      </w:r>
      <w:hyperlink r:id="rId6" w:tgtFrame="_blank" w:history="1">
        <w:r>
          <w:rPr>
            <w:rFonts w:ascii="仿宋_GB2312" w:hAnsi="宋体" w:hint="eastAsia"/>
            <w:sz w:val="28"/>
            <w:szCs w:val="28"/>
          </w:rPr>
          <w:t>自动化学院</w:t>
        </w:r>
      </w:hyperlink>
      <w:r>
        <w:rPr>
          <w:rFonts w:ascii="仿宋_GB2312" w:hAnsi="宋体" w:hint="eastAsia"/>
          <w:sz w:val="28"/>
          <w:szCs w:val="28"/>
        </w:rPr>
        <w:t>、计算机科学与技术学院、软件学院、土木工程与力学学院、环境科学与工程学院、管理学院、经济学院、外国语学院、人文学院等各专业在校三年级本科生。（除建</w:t>
      </w:r>
      <w:proofErr w:type="gramStart"/>
      <w:r>
        <w:rPr>
          <w:rFonts w:ascii="仿宋_GB2312" w:hAnsi="宋体" w:hint="eastAsia"/>
          <w:sz w:val="28"/>
          <w:szCs w:val="28"/>
        </w:rPr>
        <w:t>规</w:t>
      </w:r>
      <w:proofErr w:type="gramEnd"/>
      <w:r>
        <w:rPr>
          <w:rFonts w:ascii="仿宋_GB2312" w:hAnsi="宋体" w:hint="eastAsia"/>
          <w:sz w:val="28"/>
          <w:szCs w:val="28"/>
        </w:rPr>
        <w:t>学院外的各个院系均可报名）</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2．录取条件 ：</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①GPA要求：70分以上，以UDM审核结果为准；</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②英语要求：托福80分（写作21分以上）或雅思6.5以上；如无托福或雅思成绩可到校后参加入学英文测试并根据需要修读语言课程；</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fldChar w:fldCharType="begin"/>
      </w:r>
      <w:r>
        <w:rPr>
          <w:rFonts w:ascii="仿宋_GB2312" w:hAnsi="宋体" w:hint="eastAsia"/>
          <w:sz w:val="28"/>
          <w:szCs w:val="28"/>
        </w:rPr>
        <w:instrText xml:space="preserve"> = 3 \* GB3 </w:instrText>
      </w:r>
      <w:r>
        <w:rPr>
          <w:rFonts w:ascii="仿宋_GB2312" w:hAnsi="宋体" w:hint="eastAsia"/>
          <w:sz w:val="28"/>
          <w:szCs w:val="28"/>
        </w:rPr>
        <w:fldChar w:fldCharType="separate"/>
      </w:r>
      <w:r>
        <w:rPr>
          <w:rFonts w:ascii="仿宋_GB2312" w:hAnsi="宋体" w:hint="eastAsia"/>
          <w:sz w:val="28"/>
          <w:szCs w:val="28"/>
        </w:rPr>
        <w:t>③</w:t>
      </w:r>
      <w:r>
        <w:rPr>
          <w:rFonts w:ascii="仿宋_GB2312" w:hAnsi="宋体" w:hint="eastAsia"/>
          <w:sz w:val="28"/>
          <w:szCs w:val="28"/>
        </w:rPr>
        <w:fldChar w:fldCharType="end"/>
      </w:r>
      <w:r>
        <w:rPr>
          <w:rFonts w:ascii="仿宋_GB2312" w:hAnsi="宋体" w:hint="eastAsia"/>
          <w:sz w:val="28"/>
          <w:szCs w:val="28"/>
        </w:rPr>
        <w:t>通过国际教育学院及UDM的审核。</w:t>
      </w:r>
    </w:p>
    <w:p w:rsidR="008F229C" w:rsidRDefault="008F229C" w:rsidP="008F229C">
      <w:pPr>
        <w:snapToGrid w:val="0"/>
        <w:spacing w:line="500" w:lineRule="exact"/>
        <w:ind w:firstLineChars="200" w:firstLine="560"/>
        <w:rPr>
          <w:rFonts w:ascii="仿宋_GB2312" w:hAnsi="宋体" w:hint="eastAsia"/>
          <w:sz w:val="28"/>
          <w:szCs w:val="28"/>
        </w:rPr>
      </w:pPr>
    </w:p>
    <w:p w:rsidR="008F229C" w:rsidRDefault="008F229C" w:rsidP="008F229C">
      <w:pPr>
        <w:snapToGrid w:val="0"/>
        <w:spacing w:line="500" w:lineRule="exact"/>
        <w:rPr>
          <w:rFonts w:ascii="仿宋_GB2312" w:hAnsi="宋体" w:hint="eastAsia"/>
          <w:b/>
          <w:bCs/>
          <w:sz w:val="28"/>
          <w:szCs w:val="28"/>
        </w:rPr>
      </w:pPr>
      <w:r>
        <w:rPr>
          <w:rFonts w:ascii="仿宋_GB2312" w:hAnsi="宋体" w:hint="eastAsia"/>
          <w:b/>
          <w:bCs/>
          <w:sz w:val="28"/>
          <w:szCs w:val="28"/>
        </w:rPr>
        <w:lastRenderedPageBreak/>
        <w:t>三、费用及奖学金</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1．国内费用 ①本科第4年的注册费（即学费），由学校财务处按标准收取；②项目管理费及签证服务费等由湖北华中科大出国留学培训服务中心收取。</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2．国外费用：在UDM学习期间，学生可获得30%的高额奖学金，学费约2万美元/年 (具体以当年录取通知书公布的学费为准) ；其他生活等费用约9000美元/年。</w:t>
      </w:r>
    </w:p>
    <w:p w:rsidR="008F229C" w:rsidRDefault="008F229C" w:rsidP="008F229C">
      <w:pPr>
        <w:snapToGrid w:val="0"/>
        <w:spacing w:line="500" w:lineRule="exact"/>
        <w:rPr>
          <w:rFonts w:ascii="仿宋_GB2312" w:hAnsi="宋体" w:hint="eastAsia"/>
          <w:sz w:val="28"/>
          <w:szCs w:val="28"/>
        </w:rPr>
      </w:pPr>
    </w:p>
    <w:p w:rsidR="008F229C" w:rsidRDefault="008F229C" w:rsidP="008F229C">
      <w:pPr>
        <w:snapToGrid w:val="0"/>
        <w:spacing w:line="500" w:lineRule="exact"/>
        <w:rPr>
          <w:rFonts w:ascii="仿宋_GB2312" w:hAnsi="宋体" w:hint="eastAsia"/>
          <w:sz w:val="28"/>
          <w:szCs w:val="28"/>
        </w:rPr>
      </w:pPr>
      <w:r>
        <w:rPr>
          <w:rFonts w:ascii="仿宋_GB2312" w:hAnsi="宋体" w:hint="eastAsia"/>
          <w:b/>
          <w:bCs/>
          <w:sz w:val="28"/>
          <w:szCs w:val="28"/>
        </w:rPr>
        <w:t>四、申请时需提交的材料</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1、国际学生申请表、UDM申请表、财务证明等3个表格在线填写，打印后签名</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2、存款证明（存期在4个月以上，冻结到申请当年8月底）</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3、前5学期的官方中英文成绩单（盖章）一份</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4、托福（雅思）成绩页面在线打印一份</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5、护照复印件一份</w:t>
      </w:r>
    </w:p>
    <w:p w:rsidR="008F229C" w:rsidRDefault="008F229C" w:rsidP="008F229C">
      <w:pPr>
        <w:snapToGrid w:val="0"/>
        <w:spacing w:line="500" w:lineRule="exact"/>
        <w:ind w:firstLineChars="200" w:firstLine="560"/>
        <w:rPr>
          <w:rFonts w:ascii="仿宋_GB2312" w:hAnsi="宋体" w:hint="eastAsia"/>
          <w:sz w:val="28"/>
          <w:szCs w:val="28"/>
        </w:rPr>
      </w:pPr>
    </w:p>
    <w:p w:rsidR="008F229C" w:rsidRDefault="008F229C" w:rsidP="008F229C">
      <w:pPr>
        <w:snapToGrid w:val="0"/>
        <w:spacing w:line="500" w:lineRule="exact"/>
        <w:rPr>
          <w:rFonts w:ascii="仿宋_GB2312" w:hint="eastAsia"/>
          <w:b/>
          <w:bCs/>
          <w:sz w:val="28"/>
          <w:szCs w:val="28"/>
        </w:rPr>
      </w:pPr>
      <w:r>
        <w:rPr>
          <w:rFonts w:ascii="仿宋_GB2312" w:hint="eastAsia"/>
          <w:b/>
          <w:bCs/>
          <w:sz w:val="28"/>
          <w:szCs w:val="28"/>
        </w:rPr>
        <w:t>五、报名须知</w:t>
      </w:r>
    </w:p>
    <w:p w:rsidR="008F229C" w:rsidRDefault="008F229C" w:rsidP="008F229C">
      <w:pPr>
        <w:widowControl/>
        <w:snapToGrid w:val="0"/>
        <w:spacing w:line="500" w:lineRule="exact"/>
        <w:ind w:firstLineChars="200" w:firstLine="560"/>
        <w:rPr>
          <w:rFonts w:ascii="仿宋_GB2312" w:hint="eastAsia"/>
          <w:sz w:val="28"/>
          <w:szCs w:val="28"/>
        </w:rPr>
      </w:pPr>
      <w:r>
        <w:rPr>
          <w:rFonts w:ascii="仿宋_GB2312" w:hint="eastAsia"/>
          <w:sz w:val="28"/>
          <w:szCs w:val="28"/>
        </w:rPr>
        <w:t>报名时间：自通知发布之日起至2015年11月26日</w:t>
      </w:r>
    </w:p>
    <w:p w:rsidR="008F229C" w:rsidRDefault="008F229C" w:rsidP="008F229C">
      <w:pPr>
        <w:widowControl/>
        <w:snapToGrid w:val="0"/>
        <w:spacing w:line="500" w:lineRule="exact"/>
        <w:ind w:firstLineChars="200" w:firstLine="560"/>
        <w:rPr>
          <w:rFonts w:ascii="仿宋_GB2312" w:hint="eastAsia"/>
          <w:sz w:val="28"/>
          <w:szCs w:val="28"/>
        </w:rPr>
      </w:pPr>
      <w:r>
        <w:rPr>
          <w:rFonts w:ascii="仿宋_GB2312" w:hint="eastAsia"/>
          <w:sz w:val="28"/>
          <w:szCs w:val="28"/>
        </w:rPr>
        <w:t>报名地点：国际教育学院出国留学办公室（1栋，主</w:t>
      </w:r>
      <w:proofErr w:type="gramStart"/>
      <w:r>
        <w:rPr>
          <w:rFonts w:ascii="仿宋_GB2312" w:hint="eastAsia"/>
          <w:sz w:val="28"/>
          <w:szCs w:val="28"/>
        </w:rPr>
        <w:t>校区喻园教师</w:t>
      </w:r>
      <w:proofErr w:type="gramEnd"/>
      <w:r>
        <w:rPr>
          <w:rFonts w:ascii="仿宋_GB2312" w:hint="eastAsia"/>
          <w:sz w:val="28"/>
          <w:szCs w:val="28"/>
        </w:rPr>
        <w:t>小区招商银行对面）</w:t>
      </w:r>
    </w:p>
    <w:p w:rsidR="008F229C" w:rsidRDefault="008F229C" w:rsidP="008F229C">
      <w:pPr>
        <w:widowControl/>
        <w:snapToGrid w:val="0"/>
        <w:spacing w:line="500" w:lineRule="exact"/>
        <w:ind w:firstLineChars="200" w:firstLine="560"/>
        <w:jc w:val="left"/>
        <w:rPr>
          <w:rFonts w:ascii="仿宋_GB2312" w:hint="eastAsia"/>
          <w:sz w:val="28"/>
          <w:szCs w:val="28"/>
        </w:rPr>
      </w:pPr>
      <w:r>
        <w:rPr>
          <w:rFonts w:ascii="仿宋_GB2312" w:hint="eastAsia"/>
          <w:sz w:val="28"/>
          <w:szCs w:val="28"/>
        </w:rPr>
        <w:t>咨询电话： 027-87557832肖老师  027-87792412 徐老师</w:t>
      </w:r>
    </w:p>
    <w:p w:rsidR="008F229C" w:rsidRDefault="008F229C" w:rsidP="008F229C">
      <w:pPr>
        <w:widowControl/>
        <w:snapToGrid w:val="0"/>
        <w:spacing w:line="500" w:lineRule="exact"/>
        <w:ind w:firstLineChars="200" w:firstLine="560"/>
        <w:jc w:val="left"/>
        <w:rPr>
          <w:rFonts w:ascii="仿宋_GB2312" w:hint="eastAsia"/>
          <w:sz w:val="28"/>
          <w:szCs w:val="28"/>
        </w:rPr>
      </w:pPr>
    </w:p>
    <w:p w:rsidR="008F229C" w:rsidRDefault="008F229C" w:rsidP="008F229C">
      <w:pPr>
        <w:widowControl/>
        <w:snapToGrid w:val="0"/>
        <w:spacing w:line="500" w:lineRule="exact"/>
        <w:rPr>
          <w:rFonts w:ascii="仿宋_GB2312" w:hint="eastAsia"/>
          <w:b/>
          <w:bCs/>
          <w:sz w:val="28"/>
          <w:szCs w:val="28"/>
        </w:rPr>
      </w:pPr>
      <w:r>
        <w:rPr>
          <w:rFonts w:ascii="仿宋_GB2312" w:hint="eastAsia"/>
          <w:b/>
          <w:bCs/>
          <w:sz w:val="28"/>
          <w:szCs w:val="28"/>
        </w:rPr>
        <w:t>六、面试内容及时间</w:t>
      </w:r>
    </w:p>
    <w:p w:rsidR="008F229C" w:rsidRDefault="008F229C" w:rsidP="008F229C">
      <w:pPr>
        <w:widowControl/>
        <w:snapToGrid w:val="0"/>
        <w:spacing w:line="500" w:lineRule="exact"/>
        <w:ind w:firstLineChars="200" w:firstLine="560"/>
        <w:rPr>
          <w:rFonts w:ascii="仿宋_GB2312" w:hint="eastAsia"/>
          <w:sz w:val="28"/>
          <w:szCs w:val="28"/>
        </w:rPr>
      </w:pPr>
      <w:r>
        <w:rPr>
          <w:rFonts w:ascii="仿宋_GB2312" w:hint="eastAsia"/>
          <w:sz w:val="28"/>
          <w:szCs w:val="28"/>
        </w:rPr>
        <w:t>1.面试内容：口语和听力</w:t>
      </w:r>
    </w:p>
    <w:p w:rsidR="008F229C" w:rsidRDefault="008F229C" w:rsidP="008F229C">
      <w:pPr>
        <w:widowControl/>
        <w:snapToGrid w:val="0"/>
        <w:spacing w:line="500" w:lineRule="exact"/>
        <w:ind w:firstLineChars="200" w:firstLine="560"/>
        <w:rPr>
          <w:rFonts w:ascii="仿宋_GB2312" w:hint="eastAsia"/>
          <w:sz w:val="28"/>
          <w:szCs w:val="28"/>
        </w:rPr>
      </w:pPr>
      <w:r>
        <w:rPr>
          <w:rFonts w:ascii="仿宋_GB2312" w:hint="eastAsia"/>
          <w:sz w:val="28"/>
          <w:szCs w:val="28"/>
        </w:rPr>
        <w:t>2.面试时间： 待定（具体面试安排请关注国际教育学院网站</w:t>
      </w:r>
      <w:r>
        <w:rPr>
          <w:rFonts w:ascii="仿宋_GB2312" w:hint="eastAsia"/>
          <w:sz w:val="28"/>
          <w:szCs w:val="28"/>
        </w:rPr>
        <w:fldChar w:fldCharType="begin"/>
      </w:r>
      <w:r>
        <w:rPr>
          <w:rFonts w:ascii="仿宋_GB2312" w:hint="eastAsia"/>
          <w:sz w:val="28"/>
          <w:szCs w:val="28"/>
        </w:rPr>
        <w:instrText xml:space="preserve"> HYPERLINK "http://sie.hust.edu.cn" </w:instrText>
      </w:r>
      <w:r>
        <w:rPr>
          <w:rFonts w:ascii="仿宋_GB2312" w:hint="eastAsia"/>
          <w:sz w:val="28"/>
          <w:szCs w:val="28"/>
        </w:rPr>
        <w:fldChar w:fldCharType="separate"/>
      </w:r>
      <w:r>
        <w:rPr>
          <w:rFonts w:ascii="仿宋_GB2312" w:hint="eastAsia"/>
          <w:sz w:val="28"/>
          <w:szCs w:val="28"/>
        </w:rPr>
        <w:t>http://sie.hust.edu.cn</w:t>
      </w:r>
      <w:r>
        <w:rPr>
          <w:rFonts w:ascii="仿宋_GB2312" w:hint="eastAsia"/>
          <w:sz w:val="28"/>
          <w:szCs w:val="28"/>
        </w:rPr>
        <w:fldChar w:fldCharType="end"/>
      </w:r>
      <w:r>
        <w:rPr>
          <w:rFonts w:ascii="仿宋_GB2312" w:hint="eastAsia"/>
          <w:sz w:val="28"/>
          <w:szCs w:val="28"/>
        </w:rPr>
        <w:t>通知公告栏）</w:t>
      </w:r>
    </w:p>
    <w:p w:rsidR="008F229C" w:rsidRDefault="008F229C" w:rsidP="008F229C">
      <w:pPr>
        <w:widowControl/>
        <w:snapToGrid w:val="0"/>
        <w:spacing w:line="500" w:lineRule="exact"/>
        <w:ind w:firstLineChars="200" w:firstLine="560"/>
        <w:rPr>
          <w:rFonts w:ascii="仿宋_GB2312" w:hint="eastAsia"/>
          <w:sz w:val="28"/>
          <w:szCs w:val="28"/>
        </w:rPr>
      </w:pPr>
    </w:p>
    <w:p w:rsidR="008F229C" w:rsidRDefault="008F229C" w:rsidP="008F229C">
      <w:pPr>
        <w:snapToGrid w:val="0"/>
        <w:spacing w:line="500" w:lineRule="exact"/>
        <w:rPr>
          <w:rFonts w:ascii="仿宋_GB2312" w:hAnsi="宋体" w:hint="eastAsia"/>
          <w:b/>
          <w:bCs/>
          <w:sz w:val="28"/>
          <w:szCs w:val="28"/>
        </w:rPr>
      </w:pPr>
      <w:r>
        <w:rPr>
          <w:rFonts w:ascii="仿宋_GB2312" w:hAnsi="宋体" w:hint="eastAsia"/>
          <w:b/>
          <w:bCs/>
          <w:sz w:val="28"/>
          <w:szCs w:val="28"/>
        </w:rPr>
        <w:lastRenderedPageBreak/>
        <w:t>七、美国底特律大学概况</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底特律大学（University of Detroit Mercy， UDM）坐落在美国工商业大城密西根州底特律市。底特律大学是密西根州最大的私立大学。学校拥有悠久的办学历史（136年），提供卓越的、学生为核心的本、硕、博教育；以帮助实现学生自己的梦想和抱负为唯一目标；为实现这一目标，学校提供富有挑战性的课程并由才华出众、负有责任性的教授亲自授课，同时为学生提供动手实践研究、带薪实习等机会。</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UDM创建于1877年，自创立以来，学校以优异的办学质量培育了无数英才，杰出的校友遍布全美与世界各地，并广为政界、企业界和学术界所推崇。</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UDM是一所综合性大学，</w:t>
      </w:r>
      <w:proofErr w:type="gramStart"/>
      <w:r>
        <w:rPr>
          <w:rFonts w:ascii="仿宋_GB2312" w:hAnsi="宋体" w:hint="eastAsia"/>
          <w:sz w:val="28"/>
          <w:szCs w:val="28"/>
        </w:rPr>
        <w:t>下设八</w:t>
      </w:r>
      <w:proofErr w:type="gramEnd"/>
      <w:r>
        <w:rPr>
          <w:rFonts w:ascii="仿宋_GB2312" w:hAnsi="宋体" w:hint="eastAsia"/>
          <w:sz w:val="28"/>
          <w:szCs w:val="28"/>
        </w:rPr>
        <w:t>大学院、100多个专业，即：工学院、商学院、文理教育学院、建筑学院、护理学院、健康学院、法学院、牙医学院等。</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UDM连续13年被美国新闻和世界报导（U.S. News and World Reports）评为美国最佳学院之一（America</w:t>
      </w:r>
      <w:proofErr w:type="gramStart"/>
      <w:r>
        <w:rPr>
          <w:rFonts w:ascii="仿宋_GB2312" w:hAnsi="宋体" w:hint="eastAsia"/>
          <w:sz w:val="28"/>
          <w:szCs w:val="28"/>
        </w:rPr>
        <w:t>’</w:t>
      </w:r>
      <w:proofErr w:type="gramEnd"/>
      <w:r>
        <w:rPr>
          <w:rFonts w:ascii="仿宋_GB2312" w:hAnsi="宋体" w:hint="eastAsia"/>
          <w:sz w:val="28"/>
          <w:szCs w:val="28"/>
        </w:rPr>
        <w:t>s Best Colleges）。</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UDM采取小班教学制，师生比例为1:14,提升了教学效果90%以上的教授为博士及以上学位，所有课程由教授亲自授课；学校商学院的MBA项目自1949年起就荣获国际AACSB（国际精英商学院）认证（全球仅有5 %优秀商学院MBA被认证）；工学院本科专业被《美国新闻和世界报导》评为全美工程第81名（2014年）；毕业生就业及升学率95%以上。</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底特律大学位于工业大城、汽车之都，</w:t>
      </w:r>
      <w:proofErr w:type="gramStart"/>
      <w:r>
        <w:rPr>
          <w:rFonts w:ascii="仿宋_GB2312" w:hAnsi="宋体" w:hint="eastAsia"/>
          <w:sz w:val="28"/>
          <w:szCs w:val="28"/>
        </w:rPr>
        <w:t>故就业</w:t>
      </w:r>
      <w:proofErr w:type="gramEnd"/>
      <w:r>
        <w:rPr>
          <w:rFonts w:ascii="仿宋_GB2312" w:hAnsi="宋体" w:hint="eastAsia"/>
          <w:sz w:val="28"/>
          <w:szCs w:val="28"/>
        </w:rPr>
        <w:t>机会多，尤其与福特、通用、克莱斯勒等汽车公司建立了良好的合作关系，成为三大汽车公司重要的人才培养基地和研发基地；工学院由三大汽车公司赞助，配备了最新车型研究室和实验工场。</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 xml:space="preserve">国际学生友谊交流项目（International Student Friendship </w:t>
      </w:r>
      <w:r>
        <w:rPr>
          <w:rFonts w:ascii="仿宋_GB2312" w:hAnsi="宋体" w:hint="eastAsia"/>
          <w:sz w:val="28"/>
          <w:szCs w:val="28"/>
        </w:rPr>
        <w:lastRenderedPageBreak/>
        <w:t>Program）是学校特别为国际学生创办的一个让学生受益良多的项目，意在通过课外的活动来帮助国际学生进行额外的英文学习，了解美国文化，并提供在美所需的协助。</w:t>
      </w:r>
    </w:p>
    <w:p w:rsidR="008F229C" w:rsidRDefault="008F229C" w:rsidP="008F229C">
      <w:pPr>
        <w:snapToGrid w:val="0"/>
        <w:spacing w:line="500" w:lineRule="exact"/>
        <w:ind w:firstLineChars="200" w:firstLine="560"/>
        <w:rPr>
          <w:rFonts w:ascii="仿宋_GB2312" w:hAnsi="宋体" w:hint="eastAsia"/>
          <w:sz w:val="28"/>
          <w:szCs w:val="28"/>
        </w:rPr>
      </w:pPr>
      <w:r>
        <w:rPr>
          <w:rFonts w:ascii="仿宋_GB2312" w:hAnsi="宋体" w:hint="eastAsia"/>
          <w:sz w:val="28"/>
          <w:szCs w:val="28"/>
        </w:rPr>
        <w:t>附：可申请的UDM硕士专业：</w:t>
      </w:r>
    </w:p>
    <w:p w:rsidR="008F229C" w:rsidRDefault="008F229C" w:rsidP="008F229C">
      <w:pPr>
        <w:spacing w:line="500" w:lineRule="exact"/>
        <w:ind w:left="720"/>
        <w:rPr>
          <w:rFonts w:ascii="仿宋_GB2312" w:hint="eastAsia"/>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40"/>
        <w:gridCol w:w="2976"/>
        <w:gridCol w:w="4820"/>
      </w:tblGrid>
      <w:tr w:rsidR="008F229C" w:rsidTr="00673EBB">
        <w:tc>
          <w:tcPr>
            <w:tcW w:w="1740" w:type="dxa"/>
            <w:shd w:val="clear" w:color="auto" w:fill="D99594"/>
          </w:tcPr>
          <w:p w:rsidR="008F229C" w:rsidRDefault="008F229C" w:rsidP="00673EBB">
            <w:pPr>
              <w:autoSpaceDN w:val="0"/>
              <w:spacing w:line="500" w:lineRule="exact"/>
              <w:jc w:val="center"/>
              <w:rPr>
                <w:rFonts w:ascii="仿宋_GB2312" w:hint="eastAsia"/>
                <w:b/>
                <w:w w:val="80"/>
                <w:sz w:val="28"/>
                <w:szCs w:val="28"/>
              </w:rPr>
            </w:pPr>
            <w:r>
              <w:rPr>
                <w:rFonts w:ascii="仿宋_GB2312" w:hint="eastAsia"/>
                <w:b/>
                <w:w w:val="80"/>
                <w:sz w:val="28"/>
                <w:szCs w:val="28"/>
              </w:rPr>
              <w:t>学院</w:t>
            </w:r>
          </w:p>
        </w:tc>
        <w:tc>
          <w:tcPr>
            <w:tcW w:w="2976" w:type="dxa"/>
            <w:shd w:val="clear" w:color="auto" w:fill="D99594"/>
          </w:tcPr>
          <w:p w:rsidR="008F229C" w:rsidRDefault="008F229C" w:rsidP="00673EBB">
            <w:pPr>
              <w:spacing w:line="500" w:lineRule="exact"/>
              <w:jc w:val="center"/>
              <w:rPr>
                <w:rFonts w:ascii="仿宋_GB2312" w:hint="eastAsia"/>
                <w:b/>
                <w:w w:val="80"/>
                <w:sz w:val="28"/>
                <w:szCs w:val="28"/>
              </w:rPr>
            </w:pPr>
            <w:r>
              <w:rPr>
                <w:rFonts w:ascii="仿宋_GB2312" w:hint="eastAsia"/>
                <w:b/>
                <w:w w:val="80"/>
                <w:sz w:val="28"/>
                <w:szCs w:val="28"/>
              </w:rPr>
              <w:t>专业</w:t>
            </w:r>
          </w:p>
        </w:tc>
        <w:tc>
          <w:tcPr>
            <w:tcW w:w="4820" w:type="dxa"/>
            <w:shd w:val="clear" w:color="auto" w:fill="D99594"/>
          </w:tcPr>
          <w:p w:rsidR="008F229C" w:rsidRDefault="008F229C" w:rsidP="00673EBB">
            <w:pPr>
              <w:spacing w:line="500" w:lineRule="exact"/>
              <w:jc w:val="center"/>
              <w:rPr>
                <w:rFonts w:ascii="仿宋_GB2312" w:hint="eastAsia"/>
                <w:b/>
                <w:w w:val="80"/>
                <w:sz w:val="28"/>
                <w:szCs w:val="28"/>
              </w:rPr>
            </w:pPr>
            <w:r>
              <w:rPr>
                <w:rFonts w:ascii="仿宋_GB2312" w:hint="eastAsia"/>
                <w:b/>
                <w:w w:val="80"/>
                <w:sz w:val="28"/>
                <w:szCs w:val="28"/>
              </w:rPr>
              <w:t>研究方向</w:t>
            </w:r>
          </w:p>
        </w:tc>
      </w:tr>
      <w:tr w:rsidR="008F229C" w:rsidTr="00673EBB">
        <w:tc>
          <w:tcPr>
            <w:tcW w:w="1740" w:type="dxa"/>
            <w:vMerge w:val="restart"/>
            <w:vAlign w:val="center"/>
          </w:tcPr>
          <w:p w:rsidR="008F229C" w:rsidRDefault="008F229C" w:rsidP="00673EBB">
            <w:pPr>
              <w:autoSpaceDN w:val="0"/>
              <w:spacing w:line="500" w:lineRule="exact"/>
              <w:jc w:val="center"/>
              <w:rPr>
                <w:rFonts w:ascii="仿宋_GB2312" w:hint="eastAsia"/>
                <w:b/>
                <w:w w:val="80"/>
                <w:sz w:val="28"/>
                <w:szCs w:val="28"/>
              </w:rPr>
            </w:pPr>
            <w:r>
              <w:rPr>
                <w:rFonts w:ascii="仿宋_GB2312" w:hint="eastAsia"/>
                <w:b/>
                <w:w w:val="80"/>
                <w:sz w:val="28"/>
                <w:szCs w:val="28"/>
              </w:rPr>
              <w:t>College of Engineering &amp; Science</w:t>
            </w:r>
          </w:p>
          <w:p w:rsidR="008F229C" w:rsidRDefault="008F229C" w:rsidP="00673EBB">
            <w:pPr>
              <w:spacing w:line="500" w:lineRule="exact"/>
              <w:jc w:val="center"/>
              <w:rPr>
                <w:rFonts w:ascii="仿宋_GB2312" w:hint="eastAsia"/>
                <w:b/>
                <w:w w:val="80"/>
                <w:sz w:val="28"/>
                <w:szCs w:val="28"/>
              </w:rPr>
            </w:pPr>
            <w:r>
              <w:rPr>
                <w:rFonts w:ascii="仿宋_GB2312" w:hint="eastAsia"/>
                <w:b/>
                <w:w w:val="80"/>
                <w:sz w:val="28"/>
                <w:szCs w:val="28"/>
              </w:rPr>
              <w:t>工学院</w:t>
            </w:r>
          </w:p>
        </w:tc>
        <w:tc>
          <w:tcPr>
            <w:tcW w:w="2976" w:type="dxa"/>
            <w:vAlign w:val="center"/>
          </w:tcPr>
          <w:p w:rsidR="008F229C" w:rsidRDefault="008F229C" w:rsidP="00673EBB">
            <w:pPr>
              <w:spacing w:line="500" w:lineRule="exact"/>
              <w:jc w:val="left"/>
              <w:rPr>
                <w:rFonts w:ascii="仿宋_GB2312" w:hint="eastAsia"/>
                <w:w w:val="80"/>
                <w:sz w:val="28"/>
                <w:szCs w:val="28"/>
              </w:rPr>
            </w:pPr>
            <w:hyperlink r:id="rId7" w:history="1">
              <w:r>
                <w:rPr>
                  <w:rStyle w:val="a3"/>
                  <w:rFonts w:ascii="仿宋_GB2312" w:hint="eastAsia"/>
                  <w:color w:val="auto"/>
                  <w:w w:val="80"/>
                  <w:sz w:val="28"/>
                  <w:szCs w:val="28"/>
                </w:rPr>
                <w:t>Civil and Environmental Engineering</w:t>
              </w:r>
            </w:hyperlink>
          </w:p>
          <w:p w:rsidR="008F229C" w:rsidRDefault="008F229C" w:rsidP="00673EBB">
            <w:pPr>
              <w:spacing w:line="500" w:lineRule="exact"/>
              <w:jc w:val="left"/>
              <w:rPr>
                <w:rFonts w:ascii="仿宋_GB2312" w:hint="eastAsia"/>
                <w:w w:val="80"/>
                <w:sz w:val="28"/>
                <w:szCs w:val="28"/>
              </w:rPr>
            </w:pPr>
          </w:p>
        </w:tc>
        <w:tc>
          <w:tcPr>
            <w:tcW w:w="4820" w:type="dxa"/>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土木&amp;环境工程：</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Environmental Engineering  环境工程</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Structural &amp; Geotechnical Engineering             结构及岩土工程</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 xml:space="preserve">Construction Management建筑工程管理                               </w:t>
            </w:r>
          </w:p>
        </w:tc>
      </w:tr>
      <w:tr w:rsidR="008F229C" w:rsidTr="00673EBB">
        <w:tc>
          <w:tcPr>
            <w:tcW w:w="1740" w:type="dxa"/>
            <w:vMerge/>
          </w:tcPr>
          <w:p w:rsidR="008F229C" w:rsidRDefault="008F229C" w:rsidP="00673EBB">
            <w:pPr>
              <w:spacing w:line="500" w:lineRule="exact"/>
              <w:jc w:val="left"/>
              <w:rPr>
                <w:rFonts w:ascii="仿宋_GB2312" w:hint="eastAsia"/>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8" w:history="1">
              <w:r>
                <w:rPr>
                  <w:rStyle w:val="a3"/>
                  <w:rFonts w:ascii="仿宋_GB2312" w:hint="eastAsia"/>
                  <w:color w:val="auto"/>
                  <w:w w:val="80"/>
                  <w:sz w:val="28"/>
                  <w:szCs w:val="28"/>
                </w:rPr>
                <w:t>Electrical and Computer Engineering</w:t>
              </w:r>
            </w:hyperlink>
            <w:r>
              <w:rPr>
                <w:rFonts w:ascii="仿宋_GB2312" w:hint="eastAsia"/>
                <w:w w:val="80"/>
                <w:sz w:val="28"/>
                <w:szCs w:val="28"/>
              </w:rPr>
              <w:t xml:space="preserve">      </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 xml:space="preserve">      </w:t>
            </w:r>
          </w:p>
        </w:tc>
        <w:tc>
          <w:tcPr>
            <w:tcW w:w="4820" w:type="dxa"/>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电气及计算机工程：</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 xml:space="preserve">Computer Engineering    计算机工程                           </w:t>
            </w:r>
            <w:r>
              <w:rPr>
                <w:rFonts w:ascii="仿宋_GB2312" w:hint="eastAsia"/>
                <w:w w:val="80"/>
                <w:sz w:val="28"/>
                <w:szCs w:val="28"/>
              </w:rPr>
              <w:br/>
              <w:t>Robotics</w:t>
            </w:r>
            <w:r>
              <w:rPr>
                <w:rFonts w:ascii="仿宋_GB2312" w:hint="eastAsia"/>
                <w:w w:val="80"/>
                <w:sz w:val="28"/>
                <w:szCs w:val="28"/>
              </w:rPr>
              <w:tab/>
              <w:t xml:space="preserve">  </w:t>
            </w:r>
            <w:r>
              <w:rPr>
                <w:rFonts w:ascii="仿宋_GB2312" w:hint="eastAsia"/>
                <w:w w:val="80"/>
                <w:sz w:val="28"/>
                <w:szCs w:val="28"/>
              </w:rPr>
              <w:tab/>
              <w:t xml:space="preserve">          机器人</w:t>
            </w:r>
            <w:r>
              <w:rPr>
                <w:rFonts w:ascii="仿宋_GB2312" w:hint="eastAsia"/>
                <w:w w:val="80"/>
                <w:sz w:val="28"/>
                <w:szCs w:val="28"/>
              </w:rPr>
              <w:br/>
              <w:t>Signals and Systems</w:t>
            </w:r>
            <w:r>
              <w:rPr>
                <w:rFonts w:ascii="仿宋_GB2312" w:hint="eastAsia"/>
                <w:w w:val="80"/>
                <w:sz w:val="28"/>
                <w:szCs w:val="28"/>
              </w:rPr>
              <w:tab/>
              <w:t xml:space="preserve">  信号与系统 </w:t>
            </w:r>
            <w:proofErr w:type="spellStart"/>
            <w:r>
              <w:rPr>
                <w:rFonts w:ascii="仿宋_GB2312" w:hint="eastAsia"/>
                <w:w w:val="80"/>
                <w:sz w:val="28"/>
                <w:szCs w:val="28"/>
              </w:rPr>
              <w:t>Mechatronics</w:t>
            </w:r>
            <w:proofErr w:type="spellEnd"/>
            <w:r>
              <w:rPr>
                <w:rFonts w:ascii="仿宋_GB2312" w:hint="eastAsia"/>
                <w:w w:val="80"/>
                <w:sz w:val="28"/>
                <w:szCs w:val="28"/>
              </w:rPr>
              <w:t xml:space="preserve"> </w:t>
            </w:r>
            <w:r>
              <w:rPr>
                <w:rFonts w:ascii="仿宋_GB2312" w:hint="eastAsia"/>
                <w:w w:val="80"/>
                <w:sz w:val="28"/>
                <w:szCs w:val="28"/>
              </w:rPr>
              <w:tab/>
            </w:r>
            <w:r>
              <w:rPr>
                <w:rFonts w:ascii="仿宋_GB2312" w:hint="eastAsia"/>
                <w:w w:val="80"/>
                <w:sz w:val="28"/>
                <w:szCs w:val="28"/>
              </w:rPr>
              <w:tab/>
              <w:t xml:space="preserve">      机电学</w:t>
            </w:r>
          </w:p>
        </w:tc>
      </w:tr>
      <w:tr w:rsidR="008F229C" w:rsidTr="00673EBB">
        <w:tc>
          <w:tcPr>
            <w:tcW w:w="1740" w:type="dxa"/>
            <w:vMerge/>
          </w:tcPr>
          <w:p w:rsidR="008F229C" w:rsidRDefault="008F229C" w:rsidP="00673EBB">
            <w:pPr>
              <w:spacing w:line="500" w:lineRule="exact"/>
              <w:rPr>
                <w:rFonts w:ascii="仿宋_GB2312" w:hint="eastAsia"/>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9" w:history="1">
              <w:r>
                <w:rPr>
                  <w:rStyle w:val="a3"/>
                  <w:rFonts w:ascii="仿宋_GB2312" w:hint="eastAsia"/>
                  <w:color w:val="auto"/>
                  <w:w w:val="80"/>
                  <w:sz w:val="28"/>
                  <w:szCs w:val="28"/>
                </w:rPr>
                <w:t>Mechanical Engineering</w:t>
              </w:r>
            </w:hyperlink>
            <w:r>
              <w:rPr>
                <w:rFonts w:ascii="仿宋_GB2312" w:hint="eastAsia"/>
                <w:w w:val="80"/>
                <w:sz w:val="28"/>
                <w:szCs w:val="28"/>
              </w:rPr>
              <w:t xml:space="preserve">        </w:t>
            </w:r>
            <w:r>
              <w:rPr>
                <w:rFonts w:ascii="仿宋_GB2312" w:hint="eastAsia"/>
                <w:w w:val="80"/>
                <w:sz w:val="28"/>
                <w:szCs w:val="28"/>
              </w:rPr>
              <w:tab/>
              <w:t xml:space="preserve"> </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 xml:space="preserve">               </w:t>
            </w:r>
          </w:p>
        </w:tc>
        <w:tc>
          <w:tcPr>
            <w:tcW w:w="4820" w:type="dxa"/>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机械工程：</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 xml:space="preserve">Manufacturing Systems   机械制造                         </w:t>
            </w:r>
          </w:p>
          <w:p w:rsidR="008F229C" w:rsidRDefault="008F229C" w:rsidP="00673EBB">
            <w:pPr>
              <w:spacing w:line="500" w:lineRule="exact"/>
              <w:jc w:val="left"/>
              <w:rPr>
                <w:rFonts w:ascii="仿宋_GB2312" w:hint="eastAsia"/>
                <w:w w:val="80"/>
                <w:sz w:val="28"/>
                <w:szCs w:val="28"/>
              </w:rPr>
            </w:pPr>
            <w:proofErr w:type="spellStart"/>
            <w:r>
              <w:rPr>
                <w:rFonts w:ascii="仿宋_GB2312" w:hint="eastAsia"/>
                <w:w w:val="80"/>
                <w:sz w:val="28"/>
                <w:szCs w:val="28"/>
              </w:rPr>
              <w:t>Mechatronics</w:t>
            </w:r>
            <w:proofErr w:type="spellEnd"/>
            <w:r>
              <w:rPr>
                <w:rFonts w:ascii="仿宋_GB2312" w:hint="eastAsia"/>
                <w:w w:val="80"/>
                <w:sz w:val="28"/>
                <w:szCs w:val="28"/>
              </w:rPr>
              <w:t xml:space="preserve"> Systems    机械电子工程               </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Thermal/Fluid Systems and Alternative Energy Conversion 热能及流体力学和</w:t>
            </w:r>
            <w:proofErr w:type="gramStart"/>
            <w:r>
              <w:rPr>
                <w:rFonts w:ascii="仿宋_GB2312" w:hint="eastAsia"/>
                <w:w w:val="80"/>
                <w:sz w:val="28"/>
                <w:szCs w:val="28"/>
              </w:rPr>
              <w:t>可</w:t>
            </w:r>
            <w:proofErr w:type="gramEnd"/>
            <w:r>
              <w:rPr>
                <w:rFonts w:ascii="仿宋_GB2312" w:hint="eastAsia"/>
                <w:w w:val="80"/>
                <w:sz w:val="28"/>
                <w:szCs w:val="28"/>
              </w:rPr>
              <w:t>替代能源的转换</w:t>
            </w:r>
          </w:p>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Vehicle Systems         车辆工程</w:t>
            </w:r>
          </w:p>
        </w:tc>
      </w:tr>
      <w:tr w:rsidR="008F229C" w:rsidTr="00673EBB">
        <w:tc>
          <w:tcPr>
            <w:tcW w:w="1740" w:type="dxa"/>
            <w:vMerge/>
          </w:tcPr>
          <w:p w:rsidR="008F229C" w:rsidRDefault="008F229C" w:rsidP="00673EBB">
            <w:pPr>
              <w:spacing w:line="500" w:lineRule="exact"/>
              <w:rPr>
                <w:rFonts w:ascii="仿宋_GB2312" w:hint="eastAsia"/>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0" w:history="1">
              <w:r>
                <w:rPr>
                  <w:rStyle w:val="a3"/>
                  <w:rFonts w:ascii="仿宋_GB2312" w:hint="eastAsia"/>
                  <w:color w:val="auto"/>
                  <w:w w:val="80"/>
                  <w:sz w:val="28"/>
                  <w:szCs w:val="28"/>
                </w:rPr>
                <w:t>Chemistry</w:t>
              </w:r>
            </w:hyperlink>
            <w:r>
              <w:rPr>
                <w:rFonts w:ascii="仿宋_GB2312" w:hint="eastAsia"/>
                <w:w w:val="80"/>
                <w:sz w:val="28"/>
                <w:szCs w:val="28"/>
              </w:rPr>
              <w:t xml:space="preserve">   </w:t>
            </w:r>
            <w:r>
              <w:rPr>
                <w:rFonts w:ascii="仿宋_GB2312" w:hint="eastAsia"/>
                <w:w w:val="80"/>
                <w:sz w:val="28"/>
                <w:szCs w:val="28"/>
              </w:rPr>
              <w:tab/>
            </w:r>
            <w:r>
              <w:rPr>
                <w:rFonts w:ascii="仿宋_GB2312" w:hint="eastAsia"/>
                <w:w w:val="80"/>
                <w:sz w:val="28"/>
                <w:szCs w:val="28"/>
              </w:rPr>
              <w:tab/>
              <w:t xml:space="preserve">       </w:t>
            </w:r>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化学</w:t>
            </w:r>
          </w:p>
        </w:tc>
      </w:tr>
      <w:tr w:rsidR="008F229C" w:rsidTr="00673EBB">
        <w:tc>
          <w:tcPr>
            <w:tcW w:w="1740" w:type="dxa"/>
            <w:vMerge/>
          </w:tcPr>
          <w:p w:rsidR="008F229C" w:rsidRDefault="008F229C" w:rsidP="00673EBB">
            <w:pPr>
              <w:spacing w:line="500" w:lineRule="exact"/>
              <w:rPr>
                <w:rFonts w:ascii="仿宋_GB2312" w:hint="eastAsia"/>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1" w:history="1">
              <w:r>
                <w:rPr>
                  <w:rStyle w:val="a3"/>
                  <w:rFonts w:ascii="仿宋_GB2312" w:hint="eastAsia"/>
                  <w:color w:val="auto"/>
                  <w:w w:val="80"/>
                  <w:sz w:val="28"/>
                  <w:szCs w:val="28"/>
                </w:rPr>
                <w:t>Software Engineering</w:t>
              </w:r>
            </w:hyperlink>
            <w:r>
              <w:rPr>
                <w:rFonts w:ascii="仿宋_GB2312" w:hint="eastAsia"/>
                <w:w w:val="80"/>
                <w:sz w:val="28"/>
                <w:szCs w:val="28"/>
              </w:rPr>
              <w:t xml:space="preserve">  </w:t>
            </w:r>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软件工程</w:t>
            </w:r>
          </w:p>
        </w:tc>
      </w:tr>
      <w:tr w:rsidR="008F229C" w:rsidTr="00673EBB">
        <w:tc>
          <w:tcPr>
            <w:tcW w:w="1740" w:type="dxa"/>
            <w:vMerge/>
          </w:tcPr>
          <w:p w:rsidR="008F229C" w:rsidRDefault="008F229C" w:rsidP="00673EBB">
            <w:pPr>
              <w:spacing w:line="500" w:lineRule="exact"/>
              <w:rPr>
                <w:rFonts w:ascii="仿宋_GB2312" w:hint="eastAsia"/>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2" w:history="1">
              <w:r>
                <w:rPr>
                  <w:rStyle w:val="a3"/>
                  <w:rFonts w:ascii="仿宋_GB2312" w:hint="eastAsia"/>
                  <w:color w:val="auto"/>
                  <w:w w:val="80"/>
                  <w:sz w:val="28"/>
                  <w:szCs w:val="28"/>
                </w:rPr>
                <w:t>Teaching of Mathematics</w:t>
              </w:r>
            </w:hyperlink>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数学教学</w:t>
            </w:r>
          </w:p>
        </w:tc>
      </w:tr>
      <w:tr w:rsidR="008F229C" w:rsidTr="00673EBB">
        <w:tc>
          <w:tcPr>
            <w:tcW w:w="1740" w:type="dxa"/>
          </w:tcPr>
          <w:p w:rsidR="008F229C" w:rsidRDefault="008F229C" w:rsidP="00673EBB">
            <w:pPr>
              <w:autoSpaceDN w:val="0"/>
              <w:spacing w:line="500" w:lineRule="exact"/>
              <w:jc w:val="center"/>
              <w:rPr>
                <w:rFonts w:ascii="仿宋_GB2312" w:hint="eastAsia"/>
                <w:b/>
                <w:w w:val="80"/>
                <w:sz w:val="28"/>
                <w:szCs w:val="28"/>
              </w:rPr>
            </w:pPr>
            <w:r>
              <w:rPr>
                <w:rFonts w:ascii="仿宋_GB2312" w:hint="eastAsia"/>
                <w:b/>
                <w:w w:val="80"/>
                <w:sz w:val="28"/>
                <w:szCs w:val="28"/>
              </w:rPr>
              <w:t xml:space="preserve">College of </w:t>
            </w:r>
            <w:r>
              <w:rPr>
                <w:rFonts w:ascii="仿宋_GB2312" w:hint="eastAsia"/>
                <w:b/>
                <w:w w:val="80"/>
                <w:sz w:val="28"/>
                <w:szCs w:val="28"/>
              </w:rPr>
              <w:lastRenderedPageBreak/>
              <w:t>Business Administration</w:t>
            </w:r>
          </w:p>
          <w:p w:rsidR="008F229C" w:rsidRDefault="008F229C" w:rsidP="00673EBB">
            <w:pPr>
              <w:spacing w:line="500" w:lineRule="exact"/>
              <w:jc w:val="center"/>
              <w:rPr>
                <w:rFonts w:ascii="仿宋_GB2312" w:hint="eastAsia"/>
                <w:w w:val="80"/>
                <w:sz w:val="28"/>
                <w:szCs w:val="28"/>
              </w:rPr>
            </w:pPr>
            <w:r>
              <w:rPr>
                <w:rFonts w:ascii="仿宋_GB2312" w:hint="eastAsia"/>
                <w:b/>
                <w:bCs/>
                <w:w w:val="80"/>
                <w:sz w:val="28"/>
                <w:szCs w:val="28"/>
              </w:rPr>
              <w:t>商 学 院</w:t>
            </w: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3" w:history="1">
              <w:r>
                <w:rPr>
                  <w:rFonts w:ascii="仿宋_GB2312" w:hint="eastAsia"/>
                  <w:w w:val="80"/>
                  <w:sz w:val="28"/>
                  <w:szCs w:val="28"/>
                </w:rPr>
                <w:t xml:space="preserve">Master of Business </w:t>
              </w:r>
              <w:r>
                <w:rPr>
                  <w:rFonts w:ascii="仿宋_GB2312" w:hint="eastAsia"/>
                  <w:w w:val="80"/>
                  <w:sz w:val="28"/>
                  <w:szCs w:val="28"/>
                </w:rPr>
                <w:lastRenderedPageBreak/>
                <w:t>Administration (MBA)</w:t>
              </w:r>
            </w:hyperlink>
            <w:r>
              <w:rPr>
                <w:rFonts w:ascii="仿宋_GB2312" w:hint="eastAsia"/>
                <w:w w:val="80"/>
                <w:sz w:val="28"/>
                <w:szCs w:val="28"/>
              </w:rPr>
              <w:t xml:space="preserve">  </w:t>
            </w:r>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lastRenderedPageBreak/>
              <w:t>工商管理硕士</w:t>
            </w:r>
          </w:p>
        </w:tc>
      </w:tr>
      <w:tr w:rsidR="008F229C" w:rsidTr="00673EBB">
        <w:tc>
          <w:tcPr>
            <w:tcW w:w="1740" w:type="dxa"/>
            <w:vMerge w:val="restart"/>
            <w:vAlign w:val="center"/>
          </w:tcPr>
          <w:p w:rsidR="008F229C" w:rsidRDefault="008F229C" w:rsidP="00673EBB">
            <w:pPr>
              <w:autoSpaceDN w:val="0"/>
              <w:spacing w:line="500" w:lineRule="exact"/>
              <w:jc w:val="center"/>
              <w:rPr>
                <w:rFonts w:ascii="仿宋_GB2312" w:hint="eastAsia"/>
                <w:w w:val="80"/>
                <w:sz w:val="28"/>
                <w:szCs w:val="28"/>
              </w:rPr>
            </w:pPr>
            <w:r>
              <w:rPr>
                <w:rFonts w:ascii="仿宋_GB2312" w:hint="eastAsia"/>
                <w:b/>
                <w:w w:val="80"/>
                <w:sz w:val="28"/>
                <w:szCs w:val="28"/>
              </w:rPr>
              <w:lastRenderedPageBreak/>
              <w:t>College of Liberal Arts &amp; Education</w:t>
            </w:r>
          </w:p>
          <w:p w:rsidR="008F229C" w:rsidRDefault="008F229C" w:rsidP="00673EBB">
            <w:pPr>
              <w:spacing w:line="500" w:lineRule="exact"/>
              <w:jc w:val="center"/>
              <w:rPr>
                <w:rFonts w:ascii="仿宋_GB2312" w:hint="eastAsia"/>
                <w:w w:val="80"/>
                <w:sz w:val="28"/>
                <w:szCs w:val="28"/>
              </w:rPr>
            </w:pPr>
            <w:r>
              <w:rPr>
                <w:rFonts w:ascii="仿宋_GB2312" w:hint="eastAsia"/>
                <w:b/>
                <w:bCs/>
                <w:w w:val="80"/>
                <w:sz w:val="28"/>
                <w:szCs w:val="28"/>
              </w:rPr>
              <w:t>文 理 教 育 学 院</w:t>
            </w: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4" w:history="1">
              <w:r>
                <w:rPr>
                  <w:rFonts w:ascii="仿宋_GB2312" w:hint="eastAsia"/>
                  <w:w w:val="80"/>
                  <w:sz w:val="28"/>
                  <w:szCs w:val="28"/>
                </w:rPr>
                <w:t>Computer and Information Systems (MSCIS)</w:t>
              </w:r>
            </w:hyperlink>
            <w:r>
              <w:rPr>
                <w:rFonts w:ascii="仿宋_GB2312" w:hint="eastAsia"/>
                <w:w w:val="80"/>
                <w:sz w:val="28"/>
                <w:szCs w:val="28"/>
              </w:rPr>
              <w:t xml:space="preserve"> </w:t>
            </w:r>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计算机信息系统</w:t>
            </w:r>
          </w:p>
        </w:tc>
      </w:tr>
      <w:tr w:rsidR="008F229C" w:rsidTr="00673EBB">
        <w:tc>
          <w:tcPr>
            <w:tcW w:w="1740" w:type="dxa"/>
            <w:vMerge/>
          </w:tcPr>
          <w:p w:rsidR="008F229C" w:rsidRDefault="008F229C" w:rsidP="00673EBB">
            <w:pPr>
              <w:autoSpaceDN w:val="0"/>
              <w:spacing w:line="500" w:lineRule="exact"/>
              <w:jc w:val="center"/>
              <w:rPr>
                <w:rFonts w:ascii="仿宋_GB2312" w:hint="eastAsia"/>
                <w:b/>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5" w:history="1">
              <w:r>
                <w:rPr>
                  <w:rFonts w:ascii="仿宋_GB2312" w:hint="eastAsia"/>
                  <w:w w:val="80"/>
                  <w:sz w:val="28"/>
                  <w:szCs w:val="28"/>
                </w:rPr>
                <w:t>Financial Economics (MA)</w:t>
              </w:r>
            </w:hyperlink>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财务经济学</w:t>
            </w:r>
          </w:p>
        </w:tc>
      </w:tr>
      <w:tr w:rsidR="008F229C" w:rsidTr="00673EBB">
        <w:tc>
          <w:tcPr>
            <w:tcW w:w="1740" w:type="dxa"/>
            <w:vMerge/>
          </w:tcPr>
          <w:p w:rsidR="008F229C" w:rsidRDefault="008F229C" w:rsidP="00673EBB">
            <w:pPr>
              <w:autoSpaceDN w:val="0"/>
              <w:spacing w:line="500" w:lineRule="exact"/>
              <w:jc w:val="center"/>
              <w:rPr>
                <w:rFonts w:ascii="仿宋_GB2312" w:hint="eastAsia"/>
                <w:b/>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6" w:history="1">
              <w:r>
                <w:rPr>
                  <w:rFonts w:ascii="仿宋_GB2312" w:hint="eastAsia"/>
                  <w:w w:val="80"/>
                  <w:sz w:val="28"/>
                  <w:szCs w:val="28"/>
                </w:rPr>
                <w:t>Educational Administration (MA)</w:t>
              </w:r>
            </w:hyperlink>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教学管理</w:t>
            </w:r>
          </w:p>
        </w:tc>
      </w:tr>
      <w:tr w:rsidR="008F229C" w:rsidTr="00673EBB">
        <w:tc>
          <w:tcPr>
            <w:tcW w:w="1740" w:type="dxa"/>
            <w:vMerge/>
          </w:tcPr>
          <w:p w:rsidR="008F229C" w:rsidRDefault="008F229C" w:rsidP="00673EBB">
            <w:pPr>
              <w:autoSpaceDN w:val="0"/>
              <w:spacing w:line="500" w:lineRule="exact"/>
              <w:jc w:val="center"/>
              <w:rPr>
                <w:rFonts w:ascii="仿宋_GB2312" w:hint="eastAsia"/>
                <w:b/>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7" w:history="1">
              <w:r>
                <w:rPr>
                  <w:rFonts w:ascii="仿宋_GB2312" w:hint="eastAsia"/>
                  <w:w w:val="80"/>
                  <w:sz w:val="28"/>
                  <w:szCs w:val="28"/>
                </w:rPr>
                <w:t>Liberal Studies (MALS)</w:t>
              </w:r>
            </w:hyperlink>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文学研究</w:t>
            </w:r>
          </w:p>
        </w:tc>
      </w:tr>
      <w:tr w:rsidR="008F229C" w:rsidTr="00673EBB">
        <w:tc>
          <w:tcPr>
            <w:tcW w:w="1740" w:type="dxa"/>
            <w:vMerge/>
          </w:tcPr>
          <w:p w:rsidR="008F229C" w:rsidRDefault="008F229C" w:rsidP="00673EBB">
            <w:pPr>
              <w:autoSpaceDN w:val="0"/>
              <w:spacing w:line="500" w:lineRule="exact"/>
              <w:jc w:val="center"/>
              <w:rPr>
                <w:rFonts w:ascii="仿宋_GB2312" w:hint="eastAsia"/>
                <w:b/>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8" w:history="1">
              <w:r>
                <w:rPr>
                  <w:rFonts w:ascii="仿宋_GB2312" w:hint="eastAsia"/>
                  <w:w w:val="80"/>
                  <w:sz w:val="28"/>
                  <w:szCs w:val="28"/>
                </w:rPr>
                <w:t>Information Assurance (MS)</w:t>
              </w:r>
            </w:hyperlink>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信息安全</w:t>
            </w:r>
          </w:p>
        </w:tc>
      </w:tr>
      <w:tr w:rsidR="008F229C" w:rsidTr="00673EBB">
        <w:tc>
          <w:tcPr>
            <w:tcW w:w="1740" w:type="dxa"/>
            <w:vMerge/>
          </w:tcPr>
          <w:p w:rsidR="008F229C" w:rsidRDefault="008F229C" w:rsidP="00673EBB">
            <w:pPr>
              <w:autoSpaceDN w:val="0"/>
              <w:spacing w:line="500" w:lineRule="exact"/>
              <w:jc w:val="center"/>
              <w:rPr>
                <w:rFonts w:ascii="仿宋_GB2312" w:hint="eastAsia"/>
                <w:b/>
                <w:w w:val="80"/>
                <w:sz w:val="28"/>
                <w:szCs w:val="28"/>
              </w:rPr>
            </w:pPr>
          </w:p>
        </w:tc>
        <w:tc>
          <w:tcPr>
            <w:tcW w:w="2976" w:type="dxa"/>
            <w:vAlign w:val="center"/>
          </w:tcPr>
          <w:p w:rsidR="008F229C" w:rsidRDefault="008F229C" w:rsidP="00673EBB">
            <w:pPr>
              <w:spacing w:line="500" w:lineRule="exact"/>
              <w:jc w:val="left"/>
              <w:rPr>
                <w:rFonts w:ascii="仿宋_GB2312" w:hint="eastAsia"/>
                <w:w w:val="80"/>
                <w:sz w:val="28"/>
                <w:szCs w:val="28"/>
              </w:rPr>
            </w:pPr>
            <w:hyperlink r:id="rId19" w:history="1">
              <w:r>
                <w:rPr>
                  <w:rFonts w:ascii="仿宋_GB2312" w:hint="eastAsia"/>
                  <w:w w:val="80"/>
                  <w:sz w:val="28"/>
                  <w:szCs w:val="28"/>
                </w:rPr>
                <w:t>Intelligence Analysis (MA)</w:t>
              </w:r>
            </w:hyperlink>
            <w:r>
              <w:rPr>
                <w:rFonts w:ascii="仿宋_GB2312" w:hint="eastAsia"/>
                <w:w w:val="80"/>
                <w:sz w:val="28"/>
                <w:szCs w:val="28"/>
              </w:rPr>
              <w:t xml:space="preserve"> </w:t>
            </w:r>
          </w:p>
        </w:tc>
        <w:tc>
          <w:tcPr>
            <w:tcW w:w="4820" w:type="dxa"/>
            <w:vAlign w:val="center"/>
          </w:tcPr>
          <w:p w:rsidR="008F229C" w:rsidRDefault="008F229C" w:rsidP="00673EBB">
            <w:pPr>
              <w:spacing w:line="500" w:lineRule="exact"/>
              <w:jc w:val="left"/>
              <w:rPr>
                <w:rFonts w:ascii="仿宋_GB2312" w:hint="eastAsia"/>
                <w:w w:val="80"/>
                <w:sz w:val="28"/>
                <w:szCs w:val="28"/>
              </w:rPr>
            </w:pPr>
            <w:r>
              <w:rPr>
                <w:rFonts w:ascii="仿宋_GB2312" w:hint="eastAsia"/>
                <w:w w:val="80"/>
                <w:sz w:val="28"/>
                <w:szCs w:val="28"/>
              </w:rPr>
              <w:t>情报分析</w:t>
            </w:r>
          </w:p>
        </w:tc>
      </w:tr>
    </w:tbl>
    <w:p w:rsidR="002124B8" w:rsidRDefault="002124B8"/>
    <w:sectPr w:rsidR="002124B8" w:rsidSect="002124B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公文小标宋简">
    <w:panose1 w:val="0201060901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F229C"/>
    <w:rsid w:val="002124B8"/>
    <w:rsid w:val="008F22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229C"/>
    <w:pPr>
      <w:widowControl w:val="0"/>
      <w:jc w:val="both"/>
    </w:pPr>
    <w:rPr>
      <w:rFonts w:ascii="Times New Roman" w:eastAsia="仿宋_GB2312"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F229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dmercy.edu/catalog/gcatalog/load?type=graduate&amp;year=2011-2012&amp;code=ECE&amp;docType=program" TargetMode="External"/><Relationship Id="rId13" Type="http://schemas.openxmlformats.org/officeDocument/2006/relationships/hyperlink" Target="http://www.udmercy.edu/catalog/gcatalog/load?type=graduate&amp;year=2011-2012&amp;code=MBA&amp;docType=program" TargetMode="External"/><Relationship Id="rId18" Type="http://schemas.openxmlformats.org/officeDocument/2006/relationships/hyperlink" Target="http://www.udmercy.edu/catalog/gcatalog/load?type=graduate&amp;year=2010-2011&amp;code=IA&amp;docType=program"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udmercy.edu/catalog/gcatalog/load?type=graduate&amp;year=2011-2012&amp;code=CE&amp;docType=program" TargetMode="External"/><Relationship Id="rId12" Type="http://schemas.openxmlformats.org/officeDocument/2006/relationships/hyperlink" Target="http://www.udmercy.edu/catalog/gcatalog/load?type=graduate&amp;year=2011-2012&amp;code=MATM&amp;docType=program" TargetMode="External"/><Relationship Id="rId17" Type="http://schemas.openxmlformats.org/officeDocument/2006/relationships/hyperlink" Target="http://www.udmercy.edu/catalog/gcatalog/load?type=graduate&amp;year=2010-2011&amp;code=LS&amp;docType=program" TargetMode="External"/><Relationship Id="rId2" Type="http://schemas.openxmlformats.org/officeDocument/2006/relationships/settings" Target="settings.xml"/><Relationship Id="rId16" Type="http://schemas.openxmlformats.org/officeDocument/2006/relationships/hyperlink" Target="http://www.udmercy.edu/catalog/gcatalog/load?type=graduate&amp;year=2010-2011&amp;code=EA&amp;docType=program"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auto.hust.edu.cn/" TargetMode="External"/><Relationship Id="rId11" Type="http://schemas.openxmlformats.org/officeDocument/2006/relationships/hyperlink" Target="http://www.udmercy.edu/catalog/gcatalog/load?type=graduate&amp;year=2011-2012&amp;code=CS&amp;docType=program" TargetMode="External"/><Relationship Id="rId5" Type="http://schemas.openxmlformats.org/officeDocument/2006/relationships/hyperlink" Target="http://ei.hust.edu.cn/" TargetMode="External"/><Relationship Id="rId15" Type="http://schemas.openxmlformats.org/officeDocument/2006/relationships/hyperlink" Target="http://www.udmercy.edu/catalog/gcatalog/load?type=graduate&amp;year=2010-2011&amp;code=FECN&amp;docType=program" TargetMode="External"/><Relationship Id="rId10" Type="http://schemas.openxmlformats.org/officeDocument/2006/relationships/hyperlink" Target="http://www.udmercy.edu/catalog/gcatalog/load?type=graduate&amp;year=2011-2012&amp;code=CHM&amp;docType=program" TargetMode="External"/><Relationship Id="rId19" Type="http://schemas.openxmlformats.org/officeDocument/2006/relationships/hyperlink" Target="http://www.udmercy.edu/catalog/gcatalog/load?type=graduate&amp;year=2010-2011&amp;code=INTA&amp;docType=program" TargetMode="External"/><Relationship Id="rId4" Type="http://schemas.openxmlformats.org/officeDocument/2006/relationships/hyperlink" Target="http://ceee.hust.edu.cn/" TargetMode="External"/><Relationship Id="rId9" Type="http://schemas.openxmlformats.org/officeDocument/2006/relationships/hyperlink" Target="http://www.udmercy.edu/catalog/gcatalog/load?type=graduate&amp;year=2011-2012&amp;code=ME&amp;docType=program" TargetMode="External"/><Relationship Id="rId14" Type="http://schemas.openxmlformats.org/officeDocument/2006/relationships/hyperlink" Target="http://www.udmercy.edu/catalog/gcatalog/load?type=graduate&amp;year=2010-2011&amp;code=CIS&amp;docType=progra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704</Words>
  <Characters>4014</Characters>
  <Application>Microsoft Office Word</Application>
  <DocSecurity>0</DocSecurity>
  <Lines>33</Lines>
  <Paragraphs>9</Paragraphs>
  <ScaleCrop>false</ScaleCrop>
  <Company>微软中国</Company>
  <LinksUpToDate>false</LinksUpToDate>
  <CharactersWithSpaces>4709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2015-10-15T06:38:00Z</dcterms:created>
  <dcterms:modified xsi:type="dcterms:W3CDTF">2015-10-15T06:39:00Z</dcterms:modified>
</cp:coreProperties>
</file>